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3147" w:rsidRDefault="00253147" w:rsidP="00253147">
      <w:pPr>
        <w:spacing w:line="480" w:lineRule="auto"/>
        <w:jc w:val="center"/>
        <w:rPr>
          <w:rFonts w:ascii="Times New Roman" w:hAnsi="Times New Roman" w:cs="Times New Roman"/>
          <w:color w:val="000000" w:themeColor="text1"/>
          <w:sz w:val="24"/>
          <w:szCs w:val="24"/>
        </w:rPr>
      </w:pPr>
    </w:p>
    <w:p w:rsidR="00253147" w:rsidRDefault="00253147" w:rsidP="00253147">
      <w:pPr>
        <w:spacing w:line="480" w:lineRule="auto"/>
        <w:jc w:val="center"/>
        <w:rPr>
          <w:rFonts w:ascii="Times New Roman" w:hAnsi="Times New Roman" w:cs="Times New Roman"/>
          <w:color w:val="000000" w:themeColor="text1"/>
          <w:sz w:val="24"/>
          <w:szCs w:val="24"/>
        </w:rPr>
      </w:pPr>
    </w:p>
    <w:p w:rsidR="00253147" w:rsidRDefault="00253147" w:rsidP="00253147">
      <w:pPr>
        <w:spacing w:line="480" w:lineRule="auto"/>
        <w:jc w:val="center"/>
        <w:rPr>
          <w:rFonts w:ascii="Times New Roman" w:hAnsi="Times New Roman" w:cs="Times New Roman"/>
          <w:color w:val="000000" w:themeColor="text1"/>
          <w:sz w:val="24"/>
          <w:szCs w:val="24"/>
        </w:rPr>
      </w:pPr>
    </w:p>
    <w:p w:rsidR="00253147" w:rsidRDefault="00253147" w:rsidP="00253147">
      <w:pPr>
        <w:spacing w:line="480" w:lineRule="auto"/>
        <w:jc w:val="center"/>
        <w:rPr>
          <w:rFonts w:ascii="Times New Roman" w:hAnsi="Times New Roman" w:cs="Times New Roman"/>
          <w:color w:val="000000" w:themeColor="text1"/>
          <w:sz w:val="24"/>
          <w:szCs w:val="24"/>
        </w:rPr>
      </w:pPr>
    </w:p>
    <w:p w:rsidR="00253147" w:rsidRDefault="00253147" w:rsidP="00253147">
      <w:pPr>
        <w:spacing w:line="480" w:lineRule="auto"/>
        <w:jc w:val="center"/>
        <w:rPr>
          <w:rFonts w:ascii="Times New Roman" w:hAnsi="Times New Roman" w:cs="Times New Roman"/>
          <w:color w:val="000000" w:themeColor="text1"/>
          <w:sz w:val="24"/>
          <w:szCs w:val="24"/>
        </w:rPr>
      </w:pPr>
    </w:p>
    <w:p w:rsidR="00253147" w:rsidRDefault="00253147" w:rsidP="00253147">
      <w:pPr>
        <w:spacing w:line="480" w:lineRule="auto"/>
        <w:jc w:val="center"/>
        <w:rPr>
          <w:rFonts w:ascii="Times New Roman" w:hAnsi="Times New Roman" w:cs="Times New Roman"/>
          <w:color w:val="000000" w:themeColor="text1"/>
          <w:sz w:val="24"/>
          <w:szCs w:val="24"/>
        </w:rPr>
      </w:pPr>
    </w:p>
    <w:p w:rsidR="00253147" w:rsidRDefault="00253147" w:rsidP="00253147">
      <w:pPr>
        <w:spacing w:line="480" w:lineRule="auto"/>
        <w:jc w:val="center"/>
        <w:rPr>
          <w:rFonts w:ascii="Times New Roman" w:hAnsi="Times New Roman" w:cs="Times New Roman"/>
          <w:color w:val="000000" w:themeColor="text1"/>
          <w:sz w:val="24"/>
          <w:szCs w:val="24"/>
        </w:rPr>
      </w:pPr>
    </w:p>
    <w:p w:rsidR="00B22986" w:rsidRPr="00253147" w:rsidRDefault="001B0957" w:rsidP="00253147">
      <w:pPr>
        <w:spacing w:line="480" w:lineRule="auto"/>
        <w:jc w:val="center"/>
        <w:rPr>
          <w:rFonts w:ascii="Times New Roman" w:hAnsi="Times New Roman" w:cs="Times New Roman"/>
          <w:color w:val="000000" w:themeColor="text1"/>
          <w:sz w:val="24"/>
          <w:szCs w:val="24"/>
        </w:rPr>
      </w:pPr>
      <w:r w:rsidRPr="00253147">
        <w:rPr>
          <w:rFonts w:ascii="Times New Roman" w:hAnsi="Times New Roman" w:cs="Times New Roman"/>
          <w:color w:val="000000" w:themeColor="text1"/>
          <w:sz w:val="24"/>
          <w:szCs w:val="24"/>
        </w:rPr>
        <w:t>Nine Tenets Essay</w:t>
      </w:r>
    </w:p>
    <w:p w:rsidR="00253147" w:rsidRPr="00253147" w:rsidRDefault="00253147" w:rsidP="00253147">
      <w:pPr>
        <w:spacing w:line="480" w:lineRule="auto"/>
        <w:jc w:val="center"/>
        <w:rPr>
          <w:rFonts w:ascii="Times New Roman" w:hAnsi="Times New Roman" w:cs="Times New Roman"/>
          <w:color w:val="000000" w:themeColor="text1"/>
          <w:sz w:val="24"/>
          <w:szCs w:val="24"/>
        </w:rPr>
      </w:pPr>
      <w:r w:rsidRPr="00253147">
        <w:rPr>
          <w:rFonts w:ascii="Times New Roman" w:hAnsi="Times New Roman" w:cs="Times New Roman"/>
          <w:color w:val="000000" w:themeColor="text1"/>
          <w:sz w:val="24"/>
          <w:szCs w:val="24"/>
        </w:rPr>
        <w:t>Name</w:t>
      </w:r>
    </w:p>
    <w:p w:rsidR="00253147" w:rsidRPr="00253147" w:rsidRDefault="00253147" w:rsidP="00253147">
      <w:pPr>
        <w:spacing w:line="480" w:lineRule="auto"/>
        <w:jc w:val="center"/>
        <w:rPr>
          <w:rFonts w:ascii="Times New Roman" w:hAnsi="Times New Roman" w:cs="Times New Roman"/>
          <w:color w:val="000000" w:themeColor="text1"/>
          <w:sz w:val="24"/>
          <w:szCs w:val="24"/>
        </w:rPr>
      </w:pPr>
      <w:r w:rsidRPr="00253147">
        <w:rPr>
          <w:rFonts w:ascii="Times New Roman" w:hAnsi="Times New Roman" w:cs="Times New Roman"/>
          <w:color w:val="000000" w:themeColor="text1"/>
          <w:sz w:val="24"/>
          <w:szCs w:val="24"/>
        </w:rPr>
        <w:t>Institution</w:t>
      </w:r>
    </w:p>
    <w:p w:rsidR="00253147" w:rsidRPr="00253147" w:rsidRDefault="00253147" w:rsidP="00253147">
      <w:pPr>
        <w:spacing w:line="480" w:lineRule="auto"/>
        <w:jc w:val="center"/>
        <w:rPr>
          <w:rFonts w:ascii="Times New Roman" w:hAnsi="Times New Roman" w:cs="Times New Roman"/>
          <w:color w:val="000000" w:themeColor="text1"/>
          <w:sz w:val="24"/>
          <w:szCs w:val="24"/>
        </w:rPr>
      </w:pPr>
      <w:r w:rsidRPr="00253147">
        <w:rPr>
          <w:rFonts w:ascii="Times New Roman" w:hAnsi="Times New Roman" w:cs="Times New Roman"/>
          <w:color w:val="000000" w:themeColor="text1"/>
          <w:sz w:val="24"/>
          <w:szCs w:val="24"/>
        </w:rPr>
        <w:t>Date</w:t>
      </w:r>
    </w:p>
    <w:p w:rsidR="00253147" w:rsidRDefault="00253147" w:rsidP="00253147">
      <w:pPr>
        <w:spacing w:line="480" w:lineRule="auto"/>
        <w:jc w:val="center"/>
        <w:rPr>
          <w:rFonts w:ascii="Times New Roman" w:hAnsi="Times New Roman" w:cs="Times New Roman"/>
          <w:color w:val="000000" w:themeColor="text1"/>
          <w:sz w:val="24"/>
          <w:szCs w:val="24"/>
        </w:rPr>
      </w:pPr>
    </w:p>
    <w:p w:rsidR="00253147" w:rsidRDefault="00253147" w:rsidP="00253147">
      <w:pPr>
        <w:spacing w:line="480" w:lineRule="auto"/>
        <w:jc w:val="center"/>
        <w:rPr>
          <w:rFonts w:ascii="Times New Roman" w:hAnsi="Times New Roman" w:cs="Times New Roman"/>
          <w:color w:val="000000" w:themeColor="text1"/>
          <w:sz w:val="24"/>
          <w:szCs w:val="24"/>
        </w:rPr>
      </w:pPr>
    </w:p>
    <w:p w:rsidR="00253147" w:rsidRDefault="00253147" w:rsidP="00253147">
      <w:pPr>
        <w:spacing w:line="480" w:lineRule="auto"/>
        <w:jc w:val="center"/>
        <w:rPr>
          <w:rFonts w:ascii="Times New Roman" w:hAnsi="Times New Roman" w:cs="Times New Roman"/>
          <w:color w:val="000000" w:themeColor="text1"/>
          <w:sz w:val="24"/>
          <w:szCs w:val="24"/>
        </w:rPr>
      </w:pPr>
    </w:p>
    <w:p w:rsidR="00253147" w:rsidRDefault="00253147" w:rsidP="00253147">
      <w:pPr>
        <w:spacing w:line="480" w:lineRule="auto"/>
        <w:jc w:val="center"/>
        <w:rPr>
          <w:rFonts w:ascii="Times New Roman" w:hAnsi="Times New Roman" w:cs="Times New Roman"/>
          <w:color w:val="000000" w:themeColor="text1"/>
          <w:sz w:val="24"/>
          <w:szCs w:val="24"/>
        </w:rPr>
      </w:pPr>
    </w:p>
    <w:p w:rsidR="00253147" w:rsidRDefault="00253147" w:rsidP="00253147">
      <w:pPr>
        <w:spacing w:line="480" w:lineRule="auto"/>
        <w:jc w:val="center"/>
        <w:rPr>
          <w:rFonts w:ascii="Times New Roman" w:hAnsi="Times New Roman" w:cs="Times New Roman"/>
          <w:color w:val="000000" w:themeColor="text1"/>
          <w:sz w:val="24"/>
          <w:szCs w:val="24"/>
        </w:rPr>
      </w:pPr>
    </w:p>
    <w:p w:rsidR="00253147" w:rsidRDefault="00253147" w:rsidP="00253147">
      <w:pPr>
        <w:spacing w:line="480" w:lineRule="auto"/>
        <w:jc w:val="center"/>
        <w:rPr>
          <w:rFonts w:ascii="Times New Roman" w:hAnsi="Times New Roman" w:cs="Times New Roman"/>
          <w:color w:val="000000" w:themeColor="text1"/>
          <w:sz w:val="24"/>
          <w:szCs w:val="24"/>
        </w:rPr>
      </w:pPr>
    </w:p>
    <w:p w:rsidR="00253147" w:rsidRDefault="00253147" w:rsidP="00253147">
      <w:pPr>
        <w:spacing w:line="480" w:lineRule="auto"/>
        <w:jc w:val="center"/>
        <w:rPr>
          <w:rFonts w:ascii="Times New Roman" w:hAnsi="Times New Roman" w:cs="Times New Roman"/>
          <w:color w:val="000000" w:themeColor="text1"/>
          <w:sz w:val="24"/>
          <w:szCs w:val="24"/>
        </w:rPr>
      </w:pPr>
    </w:p>
    <w:p w:rsidR="00253147" w:rsidRPr="00253147" w:rsidRDefault="00253147" w:rsidP="00253147">
      <w:pPr>
        <w:spacing w:line="480" w:lineRule="auto"/>
        <w:jc w:val="center"/>
        <w:rPr>
          <w:rFonts w:ascii="Times New Roman" w:hAnsi="Times New Roman" w:cs="Times New Roman"/>
          <w:color w:val="000000" w:themeColor="text1"/>
          <w:sz w:val="24"/>
          <w:szCs w:val="24"/>
        </w:rPr>
      </w:pPr>
      <w:r w:rsidRPr="00253147">
        <w:rPr>
          <w:rFonts w:ascii="Times New Roman" w:hAnsi="Times New Roman" w:cs="Times New Roman"/>
          <w:color w:val="000000" w:themeColor="text1"/>
          <w:sz w:val="24"/>
          <w:szCs w:val="24"/>
        </w:rPr>
        <w:lastRenderedPageBreak/>
        <w:t>Nine Tenets Essay</w:t>
      </w:r>
    </w:p>
    <w:p w:rsidR="00253147" w:rsidRPr="00253147" w:rsidRDefault="00253147" w:rsidP="00253147">
      <w:pPr>
        <w:pStyle w:val="NormalWeb"/>
        <w:spacing w:before="0" w:beforeAutospacing="0" w:after="0" w:afterAutospacing="0" w:line="480" w:lineRule="auto"/>
        <w:ind w:firstLine="720"/>
        <w:rPr>
          <w:color w:val="000000" w:themeColor="text1"/>
        </w:rPr>
      </w:pPr>
      <w:r w:rsidRPr="00253147">
        <w:rPr>
          <w:color w:val="000000" w:themeColor="text1"/>
        </w:rPr>
        <w:t>Nursing is an ethically reflective profession, and it requires nurses to pay maximum attention to the needs of patients and those of the entire healthcare sector (Butts &amp; Rich, 2019). Over the last ten years, the nursing profession has been voted as the most trusted profession since nursing professionals are found to be quite reflective of ethics. Nursing practices are bound to a code of ethics that provides guidelines for safe and compassionate care (Gurney, Gillespie, McMahon, &amp;Kolbuk, 2017). Nursing professionals are increasingly committed to providing guidelines for safety, in addition to compassionate care. Nurse’s commitment to a code of ethics provides a guarantee to the public that nurses adhere to professional practice standards. This tenets essay is reflective of the two provisions of the American Nurses Association (ANA) Code of Ethics, and these include provision 2 and provision 5.</w:t>
      </w:r>
    </w:p>
    <w:p w:rsidR="00253147" w:rsidRPr="00253147" w:rsidRDefault="00253147" w:rsidP="00253147">
      <w:pPr>
        <w:pStyle w:val="NormalWeb"/>
        <w:spacing w:before="0" w:beforeAutospacing="0" w:after="0" w:afterAutospacing="0" w:line="480" w:lineRule="auto"/>
        <w:ind w:firstLine="720"/>
        <w:rPr>
          <w:color w:val="000000" w:themeColor="text1"/>
        </w:rPr>
      </w:pPr>
      <w:r w:rsidRPr="00253147">
        <w:rPr>
          <w:color w:val="000000" w:themeColor="text1"/>
        </w:rPr>
        <w:t>Provision 2 of the ANA Code of Ethics states that the nurse’s primary commi</w:t>
      </w:r>
      <w:r w:rsidR="002828EC">
        <w:rPr>
          <w:color w:val="000000" w:themeColor="text1"/>
        </w:rPr>
        <w:t>tment is to the patient and this applies to</w:t>
      </w:r>
      <w:r w:rsidRPr="00253147">
        <w:rPr>
          <w:color w:val="000000" w:themeColor="text1"/>
        </w:rPr>
        <w:t xml:space="preserve"> an individual, family, group, community or</w:t>
      </w:r>
      <w:r w:rsidR="002828EC">
        <w:rPr>
          <w:color w:val="000000" w:themeColor="text1"/>
        </w:rPr>
        <w:t xml:space="preserve"> the whole</w:t>
      </w:r>
      <w:r w:rsidRPr="00253147">
        <w:rPr>
          <w:color w:val="000000" w:themeColor="text1"/>
        </w:rPr>
        <w:t xml:space="preserve"> population (Butts &amp; Rich, 2019). The ideal purpose of this tenet is to ensure that nurses have complete attention to the element of the patient as it applies in nursing care. As a nurse, one should not just be a caregiver. However, one needs to serve as a patient’s educator, advocate, and conflict resolver. Among the many reasons as to why the Future of Nursing Report recommended more than 80% of all registered nurses must have a BSN degree by the year 2020 is as a result of the growing importance of a nurse’s commitment to the care of the patient and his or her concerns in all sorts, from support to intermediary (Gurney et al., 2017). This provision is quite reflective of the exact meaning of the element of the patient. I will apply this provision to provide comprehensive care for patients. It diversifies my understanding that the patient is an all-round aspect that includes an individual, community, family, or a population, and their needs must be </w:t>
      </w:r>
      <w:r w:rsidRPr="00253147">
        <w:rPr>
          <w:color w:val="000000" w:themeColor="text1"/>
        </w:rPr>
        <w:lastRenderedPageBreak/>
        <w:t>accomplished in the most strategic approach. I will rely on this provision to advocate for patients and provide adequate patient education. This tenet can be best applied to address patient’s needs through advocating for improved healthcare. It is essential to uphold this tenet in maximizing the quality of patient care in that it enables nurses to maintain focus on the needs of the patient in the clinical setting. It also supports my effort to offer improved patient care.</w:t>
      </w:r>
    </w:p>
    <w:p w:rsidR="00253147" w:rsidRPr="00253147" w:rsidRDefault="00253147" w:rsidP="00253147">
      <w:pPr>
        <w:pStyle w:val="NormalWeb"/>
        <w:spacing w:before="0" w:beforeAutospacing="0" w:after="0" w:afterAutospacing="0" w:line="480" w:lineRule="auto"/>
        <w:ind w:firstLine="720"/>
        <w:rPr>
          <w:color w:val="000000" w:themeColor="text1"/>
        </w:rPr>
      </w:pPr>
      <w:r w:rsidRPr="00253147">
        <w:rPr>
          <w:color w:val="000000" w:themeColor="text1"/>
        </w:rPr>
        <w:t>Provision 5 of the ANA Code of Ethics defends that the nurse owes the same duties to self as to others, including the responsibility to promote health and safety, preserves wholeness of character and integrity, maintain competently as well as continued personal and professionals growth (Butts &amp; Rich, 2019). This tenet defends that nursing is always an interesting profession based on the ability to continually build launch the skills it takes to administer holistic and optimal care for patients. I would apply this tenet in administering optimal care to other people as I do to myself by displaying integrity and acute use of moral judgment. Upholding this provision is essential in that it helps nurses to ensure professional development and the right to display integrity in the context of care (Butts &amp; Rich, 2019). Such a practice would enable nurses to remain focused and reflective of the patient’s needs. It enhances my nursing practice as a nurse by encouraging </w:t>
      </w:r>
      <w:r w:rsidRPr="00253147">
        <w:rPr>
          <w:rStyle w:val="Strong"/>
          <w:b w:val="0"/>
          <w:color w:val="000000" w:themeColor="text1"/>
        </w:rPr>
        <w:t>reflection to a more holistic view of nurses as a complete person ethically, professionally, and in health, like it is the case to patients. </w:t>
      </w:r>
    </w:p>
    <w:p w:rsidR="00253147" w:rsidRPr="00253147" w:rsidRDefault="00253147" w:rsidP="00253147">
      <w:pPr>
        <w:pStyle w:val="NormalWeb"/>
        <w:spacing w:before="0" w:beforeAutospacing="0" w:after="0" w:afterAutospacing="0" w:line="480" w:lineRule="auto"/>
        <w:ind w:firstLine="720"/>
        <w:rPr>
          <w:color w:val="000000" w:themeColor="text1"/>
        </w:rPr>
      </w:pPr>
      <w:r w:rsidRPr="00253147">
        <w:rPr>
          <w:rStyle w:val="Strong"/>
          <w:b w:val="0"/>
          <w:color w:val="000000" w:themeColor="text1"/>
        </w:rPr>
        <w:t>In summation, the ANA codes of ethics are essential pillars in the context of nursing. As such, the tenets encourage nurses to offer holistic and ethically based care to patients. Upholding each of these tenets would set the pace for improved patient care and hence, improved patient outcomes. </w:t>
      </w:r>
    </w:p>
    <w:p w:rsidR="001B0957" w:rsidRDefault="001B0957" w:rsidP="00253147">
      <w:pPr>
        <w:spacing w:line="480" w:lineRule="auto"/>
        <w:rPr>
          <w:rStyle w:val="Strong"/>
          <w:rFonts w:ascii="Times New Roman" w:hAnsi="Times New Roman" w:cs="Times New Roman"/>
          <w:b w:val="0"/>
          <w:color w:val="000000" w:themeColor="text1"/>
          <w:sz w:val="24"/>
          <w:szCs w:val="24"/>
          <w:shd w:val="clear" w:color="auto" w:fill="FFFFFF"/>
        </w:rPr>
      </w:pPr>
    </w:p>
    <w:p w:rsidR="003A7BCD" w:rsidRDefault="003A7BCD" w:rsidP="00253147">
      <w:pPr>
        <w:spacing w:line="480" w:lineRule="auto"/>
        <w:rPr>
          <w:rStyle w:val="Strong"/>
          <w:rFonts w:ascii="Times New Roman" w:hAnsi="Times New Roman" w:cs="Times New Roman"/>
          <w:b w:val="0"/>
          <w:color w:val="000000" w:themeColor="text1"/>
          <w:sz w:val="24"/>
          <w:szCs w:val="24"/>
          <w:shd w:val="clear" w:color="auto" w:fill="FFFFFF"/>
        </w:rPr>
      </w:pPr>
    </w:p>
    <w:p w:rsidR="00B66A06" w:rsidRPr="00253147" w:rsidRDefault="00B66A06" w:rsidP="00253147">
      <w:pPr>
        <w:spacing w:line="480" w:lineRule="auto"/>
        <w:jc w:val="center"/>
        <w:rPr>
          <w:rStyle w:val="Strong"/>
          <w:rFonts w:ascii="Times New Roman" w:hAnsi="Times New Roman" w:cs="Times New Roman"/>
          <w:b w:val="0"/>
          <w:color w:val="000000" w:themeColor="text1"/>
          <w:sz w:val="24"/>
          <w:szCs w:val="24"/>
          <w:shd w:val="clear" w:color="auto" w:fill="FFFFFF"/>
        </w:rPr>
      </w:pPr>
      <w:r w:rsidRPr="00253147">
        <w:rPr>
          <w:rStyle w:val="Strong"/>
          <w:rFonts w:ascii="Times New Roman" w:hAnsi="Times New Roman" w:cs="Times New Roman"/>
          <w:b w:val="0"/>
          <w:color w:val="000000" w:themeColor="text1"/>
          <w:sz w:val="24"/>
          <w:szCs w:val="24"/>
          <w:shd w:val="clear" w:color="auto" w:fill="FFFFFF"/>
        </w:rPr>
        <w:lastRenderedPageBreak/>
        <w:t>References</w:t>
      </w:r>
    </w:p>
    <w:p w:rsidR="00253147" w:rsidRPr="00253147" w:rsidRDefault="00253147" w:rsidP="00253147">
      <w:pPr>
        <w:spacing w:line="480" w:lineRule="auto"/>
        <w:ind w:left="720" w:hanging="720"/>
        <w:rPr>
          <w:rFonts w:ascii="Times New Roman" w:hAnsi="Times New Roman" w:cs="Times New Roman"/>
          <w:bCs/>
          <w:color w:val="000000" w:themeColor="text1"/>
          <w:sz w:val="24"/>
          <w:szCs w:val="24"/>
          <w:shd w:val="clear" w:color="auto" w:fill="FFFFFF"/>
        </w:rPr>
      </w:pPr>
      <w:r w:rsidRPr="00253147">
        <w:rPr>
          <w:rFonts w:ascii="Times New Roman" w:hAnsi="Times New Roman" w:cs="Times New Roman"/>
          <w:color w:val="000000" w:themeColor="text1"/>
          <w:sz w:val="24"/>
          <w:szCs w:val="24"/>
          <w:shd w:val="clear" w:color="auto" w:fill="FFFFFF"/>
        </w:rPr>
        <w:t>Butts, J. B., &amp; Rich, K. L. (2019). </w:t>
      </w:r>
      <w:r w:rsidRPr="00253147">
        <w:rPr>
          <w:rFonts w:ascii="Times New Roman" w:hAnsi="Times New Roman" w:cs="Times New Roman"/>
          <w:i/>
          <w:iCs/>
          <w:color w:val="000000" w:themeColor="text1"/>
          <w:sz w:val="24"/>
          <w:szCs w:val="24"/>
          <w:shd w:val="clear" w:color="auto" w:fill="FFFFFF"/>
        </w:rPr>
        <w:t>Nursing ethics</w:t>
      </w:r>
      <w:r w:rsidRPr="00253147">
        <w:rPr>
          <w:rFonts w:ascii="Times New Roman" w:hAnsi="Times New Roman" w:cs="Times New Roman"/>
          <w:color w:val="000000" w:themeColor="text1"/>
          <w:sz w:val="24"/>
          <w:szCs w:val="24"/>
          <w:shd w:val="clear" w:color="auto" w:fill="FFFFFF"/>
        </w:rPr>
        <w:t>. Jones &amp; Bartlett Learning.</w:t>
      </w:r>
    </w:p>
    <w:p w:rsidR="00253147" w:rsidRPr="00253147" w:rsidRDefault="00253147" w:rsidP="00253147">
      <w:pPr>
        <w:spacing w:line="480" w:lineRule="auto"/>
        <w:ind w:left="720" w:hanging="720"/>
        <w:rPr>
          <w:rFonts w:ascii="Times New Roman" w:hAnsi="Times New Roman" w:cs="Times New Roman"/>
          <w:color w:val="000000" w:themeColor="text1"/>
          <w:sz w:val="24"/>
          <w:szCs w:val="24"/>
          <w:shd w:val="clear" w:color="auto" w:fill="FFFFFF"/>
        </w:rPr>
      </w:pPr>
      <w:r w:rsidRPr="00253147">
        <w:rPr>
          <w:rFonts w:ascii="Times New Roman" w:hAnsi="Times New Roman" w:cs="Times New Roman"/>
          <w:color w:val="000000" w:themeColor="text1"/>
          <w:sz w:val="24"/>
          <w:szCs w:val="24"/>
          <w:shd w:val="clear" w:color="auto" w:fill="FFFFFF"/>
        </w:rPr>
        <w:t>Gurney, D., Gillespie, G. L., McMahon, M. P., &amp;Kolbuk, M. E. (2017). Nursing Code of Ethics: Provisions and Interpretative Statements for Emergency Nurses. </w:t>
      </w:r>
      <w:r w:rsidRPr="00253147">
        <w:rPr>
          <w:rFonts w:ascii="Times New Roman" w:hAnsi="Times New Roman" w:cs="Times New Roman"/>
          <w:i/>
          <w:iCs/>
          <w:color w:val="000000" w:themeColor="text1"/>
          <w:sz w:val="24"/>
          <w:szCs w:val="24"/>
          <w:shd w:val="clear" w:color="auto" w:fill="FFFFFF"/>
        </w:rPr>
        <w:t>Journal of Emergency Nursing</w:t>
      </w:r>
      <w:r w:rsidRPr="00253147">
        <w:rPr>
          <w:rFonts w:ascii="Times New Roman" w:hAnsi="Times New Roman" w:cs="Times New Roman"/>
          <w:color w:val="000000" w:themeColor="text1"/>
          <w:sz w:val="24"/>
          <w:szCs w:val="24"/>
          <w:shd w:val="clear" w:color="auto" w:fill="FFFFFF"/>
        </w:rPr>
        <w:t>, </w:t>
      </w:r>
      <w:r w:rsidRPr="00253147">
        <w:rPr>
          <w:rFonts w:ascii="Times New Roman" w:hAnsi="Times New Roman" w:cs="Times New Roman"/>
          <w:i/>
          <w:iCs/>
          <w:color w:val="000000" w:themeColor="text1"/>
          <w:sz w:val="24"/>
          <w:szCs w:val="24"/>
          <w:shd w:val="clear" w:color="auto" w:fill="FFFFFF"/>
        </w:rPr>
        <w:t>43</w:t>
      </w:r>
      <w:r w:rsidRPr="00253147">
        <w:rPr>
          <w:rFonts w:ascii="Times New Roman" w:hAnsi="Times New Roman" w:cs="Times New Roman"/>
          <w:color w:val="000000" w:themeColor="text1"/>
          <w:sz w:val="24"/>
          <w:szCs w:val="24"/>
          <w:shd w:val="clear" w:color="auto" w:fill="FFFFFF"/>
        </w:rPr>
        <w:t>(6), 497-503.</w:t>
      </w:r>
      <w:bookmarkStart w:id="0" w:name="_GoBack"/>
      <w:bookmarkEnd w:id="0"/>
    </w:p>
    <w:sectPr w:rsidR="00253147" w:rsidRPr="00253147" w:rsidSect="0025314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2A76" w:rsidRDefault="00802A76" w:rsidP="00253147">
      <w:pPr>
        <w:spacing w:after="0" w:line="240" w:lineRule="auto"/>
      </w:pPr>
      <w:r>
        <w:separator/>
      </w:r>
    </w:p>
  </w:endnote>
  <w:endnote w:type="continuationSeparator" w:id="1">
    <w:p w:rsidR="00802A76" w:rsidRDefault="00802A76" w:rsidP="002531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2A76" w:rsidRDefault="00802A76" w:rsidP="00253147">
      <w:pPr>
        <w:spacing w:after="0" w:line="240" w:lineRule="auto"/>
      </w:pPr>
      <w:r>
        <w:separator/>
      </w:r>
    </w:p>
  </w:footnote>
  <w:footnote w:type="continuationSeparator" w:id="1">
    <w:p w:rsidR="00802A76" w:rsidRDefault="00802A76" w:rsidP="002531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147" w:rsidRPr="00253147" w:rsidRDefault="00253147">
    <w:pPr>
      <w:pStyle w:val="Header"/>
      <w:rPr>
        <w:rFonts w:ascii="Times New Roman" w:hAnsi="Times New Roman" w:cs="Times New Roman"/>
        <w:sz w:val="24"/>
        <w:szCs w:val="24"/>
      </w:rPr>
    </w:pPr>
    <w:r w:rsidRPr="00253147">
      <w:rPr>
        <w:rFonts w:ascii="Times New Roman" w:hAnsi="Times New Roman" w:cs="Times New Roman"/>
        <w:sz w:val="24"/>
        <w:szCs w:val="24"/>
      </w:rPr>
      <w:t>NINE TENETS ESSAY</w:t>
    </w:r>
    <w:r w:rsidRPr="00253147">
      <w:rPr>
        <w:rFonts w:ascii="Times New Roman" w:hAnsi="Times New Roman" w:cs="Times New Roman"/>
        <w:sz w:val="24"/>
        <w:szCs w:val="24"/>
      </w:rPr>
      <w:tab/>
    </w:r>
    <w:r w:rsidRPr="00253147">
      <w:rPr>
        <w:rFonts w:ascii="Times New Roman" w:hAnsi="Times New Roman" w:cs="Times New Roman"/>
        <w:sz w:val="24"/>
        <w:szCs w:val="24"/>
      </w:rPr>
      <w:tab/>
    </w:r>
    <w:sdt>
      <w:sdtPr>
        <w:rPr>
          <w:rFonts w:ascii="Times New Roman" w:hAnsi="Times New Roman" w:cs="Times New Roman"/>
          <w:sz w:val="24"/>
          <w:szCs w:val="24"/>
        </w:rPr>
        <w:id w:val="-346862266"/>
        <w:docPartObj>
          <w:docPartGallery w:val="Page Numbers (Top of Page)"/>
          <w:docPartUnique/>
        </w:docPartObj>
      </w:sdtPr>
      <w:sdtEndPr>
        <w:rPr>
          <w:noProof/>
        </w:rPr>
      </w:sdtEndPr>
      <w:sdtContent>
        <w:r w:rsidR="001B4152" w:rsidRPr="00253147">
          <w:rPr>
            <w:rFonts w:ascii="Times New Roman" w:hAnsi="Times New Roman" w:cs="Times New Roman"/>
            <w:sz w:val="24"/>
            <w:szCs w:val="24"/>
          </w:rPr>
          <w:fldChar w:fldCharType="begin"/>
        </w:r>
        <w:r w:rsidRPr="00253147">
          <w:rPr>
            <w:rFonts w:ascii="Times New Roman" w:hAnsi="Times New Roman" w:cs="Times New Roman"/>
            <w:sz w:val="24"/>
            <w:szCs w:val="24"/>
          </w:rPr>
          <w:instrText xml:space="preserve"> PAGE   \* MERGEFORMAT </w:instrText>
        </w:r>
        <w:r w:rsidR="001B4152" w:rsidRPr="00253147">
          <w:rPr>
            <w:rFonts w:ascii="Times New Roman" w:hAnsi="Times New Roman" w:cs="Times New Roman"/>
            <w:sz w:val="24"/>
            <w:szCs w:val="24"/>
          </w:rPr>
          <w:fldChar w:fldCharType="separate"/>
        </w:r>
        <w:r w:rsidR="002828EC">
          <w:rPr>
            <w:rFonts w:ascii="Times New Roman" w:hAnsi="Times New Roman" w:cs="Times New Roman"/>
            <w:noProof/>
            <w:sz w:val="24"/>
            <w:szCs w:val="24"/>
          </w:rPr>
          <w:t>4</w:t>
        </w:r>
        <w:r w:rsidR="001B4152" w:rsidRPr="00253147">
          <w:rPr>
            <w:rFonts w:ascii="Times New Roman" w:hAnsi="Times New Roman" w:cs="Times New Roman"/>
            <w:noProof/>
            <w:sz w:val="24"/>
            <w:szCs w:val="24"/>
          </w:rPr>
          <w:fldChar w:fldCharType="end"/>
        </w:r>
      </w:sdtContent>
    </w:sdt>
  </w:p>
  <w:p w:rsidR="00253147" w:rsidRPr="00253147" w:rsidRDefault="0025314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147" w:rsidRPr="00253147" w:rsidRDefault="00253147" w:rsidP="00253147">
    <w:pPr>
      <w:rPr>
        <w:rFonts w:ascii="Times New Roman" w:hAnsi="Times New Roman" w:cs="Times New Roman"/>
        <w:sz w:val="24"/>
        <w:szCs w:val="24"/>
      </w:rPr>
    </w:pPr>
    <w:r w:rsidRPr="00253147">
      <w:rPr>
        <w:rFonts w:ascii="Times New Roman" w:hAnsi="Times New Roman" w:cs="Times New Roman"/>
        <w:sz w:val="24"/>
        <w:szCs w:val="24"/>
      </w:rPr>
      <w:t>Running head: NINE TENETS ESSAY</w:t>
    </w:r>
    <w:r w:rsidRPr="00253147">
      <w:rPr>
        <w:rFonts w:ascii="Times New Roman" w:hAnsi="Times New Roman" w:cs="Times New Roman"/>
        <w:sz w:val="24"/>
        <w:szCs w:val="24"/>
      </w:rPr>
      <w:tab/>
    </w:r>
    <w:r w:rsidRPr="00253147">
      <w:rPr>
        <w:rFonts w:ascii="Times New Roman" w:hAnsi="Times New Roman" w:cs="Times New Roman"/>
        <w:sz w:val="24"/>
        <w:szCs w:val="24"/>
      </w:rPr>
      <w:tab/>
    </w:r>
    <w:r w:rsidRPr="00253147">
      <w:rPr>
        <w:rFonts w:ascii="Times New Roman" w:hAnsi="Times New Roman" w:cs="Times New Roman"/>
        <w:sz w:val="24"/>
        <w:szCs w:val="24"/>
      </w:rPr>
      <w:tab/>
    </w:r>
    <w:r w:rsidRPr="00253147">
      <w:rPr>
        <w:rFonts w:ascii="Times New Roman" w:hAnsi="Times New Roman" w:cs="Times New Roman"/>
        <w:sz w:val="24"/>
        <w:szCs w:val="24"/>
      </w:rPr>
      <w:tab/>
    </w:r>
    <w:r w:rsidRPr="00253147">
      <w:rPr>
        <w:rFonts w:ascii="Times New Roman" w:hAnsi="Times New Roman" w:cs="Times New Roman"/>
        <w:sz w:val="24"/>
        <w:szCs w:val="24"/>
      </w:rPr>
      <w:tab/>
    </w:r>
    <w:r w:rsidRPr="00253147">
      <w:rPr>
        <w:rFonts w:ascii="Times New Roman" w:hAnsi="Times New Roman" w:cs="Times New Roman"/>
        <w:sz w:val="24"/>
        <w:szCs w:val="24"/>
      </w:rPr>
      <w:tab/>
    </w:r>
    <w:r w:rsidRPr="00253147">
      <w:rPr>
        <w:rFonts w:ascii="Times New Roman" w:hAnsi="Times New Roman" w:cs="Times New Roman"/>
        <w:sz w:val="24"/>
        <w:szCs w:val="24"/>
      </w:rPr>
      <w:tab/>
    </w:r>
    <w:sdt>
      <w:sdtPr>
        <w:rPr>
          <w:rFonts w:ascii="Times New Roman" w:hAnsi="Times New Roman" w:cs="Times New Roman"/>
          <w:sz w:val="24"/>
          <w:szCs w:val="24"/>
        </w:rPr>
        <w:id w:val="-1527241963"/>
        <w:docPartObj>
          <w:docPartGallery w:val="Page Numbers (Top of Page)"/>
          <w:docPartUnique/>
        </w:docPartObj>
      </w:sdtPr>
      <w:sdtEndPr>
        <w:rPr>
          <w:noProof/>
        </w:rPr>
      </w:sdtEndPr>
      <w:sdtContent>
        <w:r w:rsidR="001B4152" w:rsidRPr="00253147">
          <w:rPr>
            <w:rFonts w:ascii="Times New Roman" w:hAnsi="Times New Roman" w:cs="Times New Roman"/>
            <w:sz w:val="24"/>
            <w:szCs w:val="24"/>
          </w:rPr>
          <w:fldChar w:fldCharType="begin"/>
        </w:r>
        <w:r w:rsidRPr="00253147">
          <w:rPr>
            <w:rFonts w:ascii="Times New Roman" w:hAnsi="Times New Roman" w:cs="Times New Roman"/>
            <w:sz w:val="24"/>
            <w:szCs w:val="24"/>
          </w:rPr>
          <w:instrText xml:space="preserve"> PAGE   \* MERGEFORMAT </w:instrText>
        </w:r>
        <w:r w:rsidR="001B4152" w:rsidRPr="00253147">
          <w:rPr>
            <w:rFonts w:ascii="Times New Roman" w:hAnsi="Times New Roman" w:cs="Times New Roman"/>
            <w:sz w:val="24"/>
            <w:szCs w:val="24"/>
          </w:rPr>
          <w:fldChar w:fldCharType="separate"/>
        </w:r>
        <w:r w:rsidR="002828EC">
          <w:rPr>
            <w:rFonts w:ascii="Times New Roman" w:hAnsi="Times New Roman" w:cs="Times New Roman"/>
            <w:noProof/>
            <w:sz w:val="24"/>
            <w:szCs w:val="24"/>
          </w:rPr>
          <w:t>1</w:t>
        </w:r>
        <w:r w:rsidR="001B4152" w:rsidRPr="00253147">
          <w:rPr>
            <w:rFonts w:ascii="Times New Roman" w:hAnsi="Times New Roman" w:cs="Times New Roman"/>
            <w:noProof/>
            <w:sz w:val="24"/>
            <w:szCs w:val="24"/>
          </w:rPr>
          <w:fldChar w:fldCharType="end"/>
        </w:r>
      </w:sdtContent>
    </w:sdt>
  </w:p>
  <w:p w:rsidR="00253147" w:rsidRPr="00253147" w:rsidRDefault="0025314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B0957"/>
    <w:rsid w:val="000A1570"/>
    <w:rsid w:val="000D3557"/>
    <w:rsid w:val="00182B90"/>
    <w:rsid w:val="001B0957"/>
    <w:rsid w:val="001B4152"/>
    <w:rsid w:val="001E1A48"/>
    <w:rsid w:val="002006D5"/>
    <w:rsid w:val="00253147"/>
    <w:rsid w:val="002828EC"/>
    <w:rsid w:val="002B120A"/>
    <w:rsid w:val="002D2FDE"/>
    <w:rsid w:val="003A7BCD"/>
    <w:rsid w:val="003D26A5"/>
    <w:rsid w:val="005B4EDF"/>
    <w:rsid w:val="005D6870"/>
    <w:rsid w:val="00645E73"/>
    <w:rsid w:val="00802A76"/>
    <w:rsid w:val="009349B0"/>
    <w:rsid w:val="00945259"/>
    <w:rsid w:val="009E6FBE"/>
    <w:rsid w:val="00A37D41"/>
    <w:rsid w:val="00A64901"/>
    <w:rsid w:val="00AC3D56"/>
    <w:rsid w:val="00B22986"/>
    <w:rsid w:val="00B4484E"/>
    <w:rsid w:val="00B66A06"/>
    <w:rsid w:val="00B74934"/>
    <w:rsid w:val="00CC7A72"/>
    <w:rsid w:val="00D33C8E"/>
    <w:rsid w:val="00D64F20"/>
    <w:rsid w:val="00E375CC"/>
    <w:rsid w:val="00FC7B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D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66A06"/>
    <w:rPr>
      <w:b/>
      <w:bCs/>
    </w:rPr>
  </w:style>
  <w:style w:type="paragraph" w:styleId="NormalWeb">
    <w:name w:val="Normal (Web)"/>
    <w:basedOn w:val="Normal"/>
    <w:uiPriority w:val="99"/>
    <w:semiHidden/>
    <w:unhideWhenUsed/>
    <w:rsid w:val="0025314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531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147"/>
  </w:style>
  <w:style w:type="paragraph" w:styleId="Footer">
    <w:name w:val="footer"/>
    <w:basedOn w:val="Normal"/>
    <w:link w:val="FooterChar"/>
    <w:uiPriority w:val="99"/>
    <w:unhideWhenUsed/>
    <w:rsid w:val="002531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147"/>
  </w:style>
</w:styles>
</file>

<file path=word/webSettings.xml><?xml version="1.0" encoding="utf-8"?>
<w:webSettings xmlns:r="http://schemas.openxmlformats.org/officeDocument/2006/relationships" xmlns:w="http://schemas.openxmlformats.org/wordprocessingml/2006/main">
  <w:divs>
    <w:div w:id="665983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3656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4289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2019-10-25T12:48:00Z</dcterms:created>
  <dcterms:modified xsi:type="dcterms:W3CDTF">2019-10-25T12:48:00Z</dcterms:modified>
</cp:coreProperties>
</file>